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35" w:rsidRDefault="007E173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E1735" w:rsidRDefault="007E1735">
      <w:pPr>
        <w:pStyle w:val="ConsPlusNormal"/>
        <w:jc w:val="both"/>
        <w:outlineLvl w:val="0"/>
      </w:pPr>
    </w:p>
    <w:p w:rsidR="007E1735" w:rsidRDefault="007E1735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7E1735" w:rsidRDefault="007E1735">
      <w:pPr>
        <w:pStyle w:val="ConsPlusTitle"/>
        <w:jc w:val="center"/>
      </w:pPr>
    </w:p>
    <w:p w:rsidR="007E1735" w:rsidRDefault="007E1735">
      <w:pPr>
        <w:pStyle w:val="ConsPlusTitle"/>
        <w:jc w:val="center"/>
      </w:pPr>
      <w:r>
        <w:t>ПИСЬМО</w:t>
      </w:r>
    </w:p>
    <w:p w:rsidR="007E1735" w:rsidRDefault="007E1735">
      <w:pPr>
        <w:pStyle w:val="ConsPlusTitle"/>
        <w:jc w:val="center"/>
      </w:pPr>
      <w:r>
        <w:t>от 27 мая 2024 г. N 02-11-09/48759</w:t>
      </w: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ind w:firstLine="540"/>
        <w:jc w:val="both"/>
      </w:pPr>
      <w:r>
        <w:t xml:space="preserve">В дополнение к </w:t>
      </w:r>
      <w:hyperlink r:id="rId5">
        <w:r>
          <w:rPr>
            <w:color w:val="0000FF"/>
          </w:rPr>
          <w:t>письму</w:t>
        </w:r>
      </w:hyperlink>
      <w:r>
        <w:t xml:space="preserve"> от 4 марта 2024 г. N 02-11-09/19518 Министерство финансов Российской Федерации направляет уточненную информацию о </w:t>
      </w:r>
      <w:hyperlink r:id="rId6">
        <w:r>
          <w:rPr>
            <w:color w:val="0000FF"/>
          </w:rPr>
          <w:t>кодах</w:t>
        </w:r>
      </w:hyperlink>
      <w:r>
        <w:t xml:space="preserve"> бюджетной классификации Российской Федерации, соответствующих закупкам товаров, работ, услуг, указанным в </w:t>
      </w:r>
      <w:hyperlink r:id="rId7">
        <w:r>
          <w:rPr>
            <w:color w:val="0000FF"/>
          </w:rPr>
          <w:t>пункте 11</w:t>
        </w:r>
      </w:hyperlink>
      <w:r>
        <w:t xml:space="preserve"> Положения N 1496 &lt;1&gt; (по состоянию на 23 мая 2024 года), согласно </w:t>
      </w:r>
      <w:hyperlink w:anchor="P20">
        <w:r>
          <w:rPr>
            <w:color w:val="0000FF"/>
          </w:rPr>
          <w:t>приложению</w:t>
        </w:r>
      </w:hyperlink>
      <w:r>
        <w:t xml:space="preserve"> к указанному письму.</w:t>
      </w:r>
    </w:p>
    <w:p w:rsidR="007E1735" w:rsidRDefault="007E173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E1735" w:rsidRDefault="007E173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Положение</w:t>
        </w:r>
      </w:hyperlink>
      <w:r>
        <w:t xml:space="preserve"> о мерах по обеспечению исполнения федерального бюджета, утвержденное постановлением Правительства Российской Федерации от 9 декабря 2017 г. N 1496 (далее - Положение N 1496).</w:t>
      </w: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jc w:val="right"/>
      </w:pPr>
      <w:r>
        <w:t>А.М.ЛАВРОВ</w:t>
      </w: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jc w:val="right"/>
        <w:outlineLvl w:val="0"/>
      </w:pPr>
      <w:r>
        <w:t>Приложение</w:t>
      </w:r>
    </w:p>
    <w:p w:rsidR="007E1735" w:rsidRDefault="007E1735">
      <w:pPr>
        <w:pStyle w:val="ConsPlusNormal"/>
        <w:jc w:val="right"/>
      </w:pPr>
      <w:r>
        <w:t>к письму Минфина России</w:t>
      </w:r>
    </w:p>
    <w:p w:rsidR="007E1735" w:rsidRDefault="007E1735">
      <w:pPr>
        <w:pStyle w:val="ConsPlusNormal"/>
        <w:jc w:val="right"/>
      </w:pPr>
      <w:r>
        <w:t>от ___________ N _____</w:t>
      </w: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Title"/>
        <w:jc w:val="center"/>
      </w:pPr>
      <w:bookmarkStart w:id="0" w:name="P20"/>
      <w:bookmarkEnd w:id="0"/>
      <w:r>
        <w:t>КОДЫ</w:t>
      </w:r>
    </w:p>
    <w:p w:rsidR="007E1735" w:rsidRDefault="007E1735">
      <w:pPr>
        <w:pStyle w:val="ConsPlusTitle"/>
        <w:jc w:val="center"/>
      </w:pPr>
      <w:r>
        <w:t>БЮДЖЕТНОЙ КЛАССИФИКАЦИИ РОССИЙСКОЙ ФЕДЕРАЦИИ,</w:t>
      </w:r>
    </w:p>
    <w:p w:rsidR="007E1735" w:rsidRDefault="007E1735">
      <w:pPr>
        <w:pStyle w:val="ConsPlusTitle"/>
        <w:jc w:val="center"/>
      </w:pPr>
      <w:r>
        <w:t>СООТВЕТСТВУЮЩИЕ БЮДЖЕТНЫМ ОБЯЗАТЕЛЬСТВАМ, ПРЕДУСМОТРЕННЫМ</w:t>
      </w:r>
    </w:p>
    <w:p w:rsidR="007E1735" w:rsidRDefault="007E1735">
      <w:pPr>
        <w:pStyle w:val="ConsPlusTitle"/>
        <w:jc w:val="center"/>
      </w:pPr>
      <w:r>
        <w:t>В ПУНКТЕ 11 ПОЛОЖЕНИЯ О МЕРАХ ПО ОБЕСПЕЧЕНИЮ ИСПОЛНЕНИЯ</w:t>
      </w:r>
    </w:p>
    <w:p w:rsidR="007E1735" w:rsidRDefault="007E1735">
      <w:pPr>
        <w:pStyle w:val="ConsPlusTitle"/>
        <w:jc w:val="center"/>
      </w:pPr>
      <w:r>
        <w:t>ФЕДЕРАЛЬНОГО БЮДЖЕТА, УТВЕРЖДЕННОГО ПОСТАНОВЛЕНИЕМ</w:t>
      </w:r>
    </w:p>
    <w:p w:rsidR="007E1735" w:rsidRDefault="007E1735">
      <w:pPr>
        <w:pStyle w:val="ConsPlusTitle"/>
        <w:jc w:val="center"/>
      </w:pPr>
      <w:r>
        <w:t>ПРАВИТЕЛЬСТВА РОССИЙСКОЙ ФЕДЕРАЦИИ</w:t>
      </w:r>
    </w:p>
    <w:p w:rsidR="007E1735" w:rsidRDefault="007E1735">
      <w:pPr>
        <w:pStyle w:val="ConsPlusTitle"/>
        <w:jc w:val="center"/>
      </w:pPr>
      <w:r>
        <w:t>ОТ 9 ДЕКАБРЯ 2017 Г. N 1496</w:t>
      </w:r>
    </w:p>
    <w:p w:rsidR="007E1735" w:rsidRDefault="007E17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3525"/>
        <w:gridCol w:w="4830"/>
      </w:tblGrid>
      <w:tr w:rsidR="007E1735">
        <w:tc>
          <w:tcPr>
            <w:tcW w:w="4230" w:type="dxa"/>
            <w:gridSpan w:val="2"/>
          </w:tcPr>
          <w:p w:rsidR="007E1735" w:rsidRDefault="007E1735">
            <w:pPr>
              <w:pStyle w:val="ConsPlusNormal"/>
              <w:jc w:val="center"/>
            </w:pPr>
            <w:r>
              <w:t xml:space="preserve">Положения </w:t>
            </w:r>
            <w:hyperlink r:id="rId9">
              <w:r>
                <w:rPr>
                  <w:color w:val="0000FF"/>
                </w:rPr>
                <w:t>пункта 11</w:t>
              </w:r>
            </w:hyperlink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10">
              <w:r>
                <w:rPr>
                  <w:color w:val="0000FF"/>
                </w:rPr>
                <w:t>а(1))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В случае принятия до даты, предусмотренной пунктом 10 Положения, решений Правительственной комиссии по вопросам оптимизации и повышения эффективности бюджетных расходов о возможности принятия таких обязательств до 1 декабря текущего финансового года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Любой код бюджетной классификации, содержащий ВР на закупку (группа вида расходов 200, виды расходов 323, 411, 412, 413, 414, 880).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б)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Реализация государственного оборонного заказа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содержащие:</w:t>
            </w:r>
          </w:p>
          <w:p w:rsidR="007E1735" w:rsidRDefault="007E1735">
            <w:pPr>
              <w:pStyle w:val="ConsPlusNormal"/>
              <w:jc w:val="both"/>
            </w:pPr>
            <w:r>
              <w:t xml:space="preserve">- соответствующие элементы подгруппы 210 "Разработка, закупка и ремонт вооружений, </w:t>
            </w:r>
            <w:r>
              <w:lastRenderedPageBreak/>
              <w:t>военной и специальной техники, продукции производственно-технического назначения и имущества";</w:t>
            </w:r>
          </w:p>
          <w:p w:rsidR="007E1735" w:rsidRDefault="007E1735">
            <w:pPr>
              <w:pStyle w:val="ConsPlusNormal"/>
              <w:jc w:val="both"/>
            </w:pPr>
            <w:r>
              <w:t>- виды расходов:</w:t>
            </w:r>
          </w:p>
          <w:p w:rsidR="007E1735" w:rsidRDefault="007E1735">
            <w:pPr>
              <w:pStyle w:val="ConsPlusNormal"/>
              <w:jc w:val="both"/>
            </w:pPr>
            <w:r>
              <w:t>221 "Обеспечение топливом и горюче-смазочными материалами в рамках государственного оборонного заказа"</w:t>
            </w:r>
          </w:p>
          <w:p w:rsidR="007E1735" w:rsidRDefault="007E1735">
            <w:pPr>
              <w:pStyle w:val="ConsPlusNormal"/>
              <w:jc w:val="both"/>
            </w:pPr>
            <w:r>
              <w:t>223 "Продовольственное обеспечение в рамках государственного оборонного заказа"</w:t>
            </w:r>
          </w:p>
          <w:p w:rsidR="007E1735" w:rsidRDefault="007E1735">
            <w:pPr>
              <w:pStyle w:val="ConsPlusNormal"/>
              <w:jc w:val="both"/>
            </w:pPr>
            <w:r>
              <w:t>225 "Вещевое обеспечение в рамках государственного оборонного заказа"</w:t>
            </w:r>
          </w:p>
          <w:p w:rsidR="007E1735" w:rsidRDefault="007E1735">
            <w:pPr>
              <w:pStyle w:val="ConsPlusNormal"/>
              <w:jc w:val="both"/>
            </w:pPr>
            <w:r>
              <w:t>231 "Закупка товаров, работ, услуг в целях формирования государственного материального резерва в рамках государственного оборонного заказа";</w:t>
            </w:r>
          </w:p>
          <w:p w:rsidR="007E1735" w:rsidRDefault="007E1735">
            <w:pPr>
              <w:pStyle w:val="ConsPlusNormal"/>
              <w:jc w:val="both"/>
            </w:pPr>
            <w:r>
              <w:t>411 "Бюджетные инвестиции на приобретение объектов недвижимого имущества в федеральную собственность в рамках государственного оборонного заказа"</w:t>
            </w:r>
          </w:p>
          <w:p w:rsidR="007E1735" w:rsidRDefault="007E1735">
            <w:pPr>
              <w:pStyle w:val="ConsPlusNormal"/>
              <w:jc w:val="both"/>
            </w:pPr>
            <w:r>
              <w:t>413 "Бюджетные инвестиции в объекты капитального строительства в рамках государственного оборонного заказа".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12">
              <w:r>
                <w:rPr>
                  <w:color w:val="0000FF"/>
                </w:rPr>
                <w:t>в)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 xml:space="preserve">Реализация мероприятий, связанных с подготовкой и проведением торжественных приемов с участием Президента Российской Федерации, мероприятий в рамках заседаний палат Федерального Собрания Российской Федерации, заседаний Государственного совета Российской Федерации и других мероприятий, связанных с обеспечением деятельности Президента Российской Федерации, Правительства Российской Федерации, Администрации Президента Российской Федерации, Аппарата Правительства Российской Федерации, а также при реализации полномочий и прав сенаторов Российской Федерации, депутатов Государственной Думы Федерального Собрания Российской Федерации, установленных Федеральным </w:t>
            </w:r>
            <w:hyperlink r:id="rId13">
              <w:r>
                <w:rPr>
                  <w:color w:val="0000FF"/>
                </w:rPr>
                <w:t>законом</w:t>
              </w:r>
            </w:hyperlink>
            <w:r>
              <w:t xml:space="preserve"> "О статусе сенатора Российской Федерации и статусе депутата Государственной Думы Федерального Собрания Российской Федерации"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содержащие:</w:t>
            </w:r>
          </w:p>
          <w:p w:rsidR="007E1735" w:rsidRDefault="007E1735">
            <w:pPr>
              <w:pStyle w:val="ConsPlusNormal"/>
              <w:jc w:val="both"/>
            </w:pPr>
            <w:r>
              <w:t>- соответствующий код главного распорядители средств федерального бюджета:</w:t>
            </w:r>
          </w:p>
          <w:p w:rsidR="007E1735" w:rsidRDefault="007E1735">
            <w:pPr>
              <w:pStyle w:val="ConsPlusNormal"/>
              <w:jc w:val="both"/>
            </w:pPr>
            <w:r>
              <w:t>303 "Управление делами Президента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330 "Государственная Дума Федерального Собрания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333 "Совет Федерации Федерального Собрания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- соответствующую целевую статью расходов:</w:t>
            </w:r>
          </w:p>
          <w:p w:rsidR="007E1735" w:rsidRDefault="007E1735">
            <w:pPr>
              <w:pStyle w:val="ConsPlusNormal"/>
              <w:jc w:val="both"/>
            </w:pPr>
            <w:r>
              <w:t>77 1 00 00000 "Обеспечение функционирования Президента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77 2 00 00000 "Обеспечение функционирования Администрации Президента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78 2 00 00000 "Обеспечение функционирования Аппарата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89 2 00 00000 "Обеспечение визитов делегаций высших органов власти за рубеж"</w:t>
            </w:r>
          </w:p>
          <w:p w:rsidR="007E1735" w:rsidRDefault="007E1735">
            <w:pPr>
              <w:pStyle w:val="ConsPlusNormal"/>
              <w:jc w:val="both"/>
            </w:pPr>
            <w:r>
              <w:t>89 9 01 00000 "Обеспечение деятельности Управления делами Президента Российской Федерации и отдельных подведомственных ему государственных учреждений"</w:t>
            </w:r>
          </w:p>
          <w:p w:rsidR="007E1735" w:rsidRDefault="007E1735">
            <w:pPr>
              <w:pStyle w:val="ConsPlusNormal"/>
              <w:jc w:val="both"/>
            </w:pPr>
            <w:r>
              <w:t>95 9 00 00000 "Обеспечение деятельности Совета Федерации Федерального Собрания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96 9 00 00000 "Обеспечение деятельности Государственной Думы Федерального Собрания Российской Федерации", содержащую соответствующее направление расходов;</w:t>
            </w:r>
          </w:p>
          <w:p w:rsidR="007E1735" w:rsidRDefault="007E1735">
            <w:pPr>
              <w:pStyle w:val="ConsPlusNormal"/>
              <w:jc w:val="both"/>
            </w:pPr>
            <w:r>
              <w:lastRenderedPageBreak/>
              <w:t>- соответствующий код ВР на закупку.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г)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Исполнение международных обязательств Российской Федерации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содержащие:</w:t>
            </w:r>
          </w:p>
          <w:p w:rsidR="007E1735" w:rsidRDefault="007E1735">
            <w:pPr>
              <w:pStyle w:val="ConsPlusNormal"/>
              <w:jc w:val="both"/>
            </w:pPr>
            <w:r>
              <w:t>- следующие направления расходов:</w:t>
            </w:r>
          </w:p>
          <w:p w:rsidR="007E1735" w:rsidRDefault="007E1735">
            <w:pPr>
              <w:pStyle w:val="ConsPlusNormal"/>
              <w:jc w:val="both"/>
            </w:pPr>
            <w:r>
              <w:t>92038 "Поддержка соотечественников, проживающих за рубежом"</w:t>
            </w:r>
          </w:p>
          <w:p w:rsidR="007E1735" w:rsidRDefault="007E1735">
            <w:pPr>
              <w:pStyle w:val="ConsPlusNormal"/>
              <w:jc w:val="both"/>
            </w:pPr>
            <w:r>
              <w:t>92080 "Обеспечение оказания гуманитарной и иной помощи иностранным государствам"</w:t>
            </w:r>
          </w:p>
          <w:p w:rsidR="007E1735" w:rsidRDefault="007E1735">
            <w:pPr>
              <w:pStyle w:val="ConsPlusNormal"/>
              <w:jc w:val="both"/>
            </w:pPr>
            <w:r>
              <w:t>92782 "Обеспечение реализации проекта Международного термоядерного экспериментального реактора ИТЭР"</w:t>
            </w:r>
          </w:p>
          <w:p w:rsidR="007E1735" w:rsidRDefault="007E1735">
            <w:pPr>
              <w:pStyle w:val="ConsPlusNormal"/>
              <w:jc w:val="both"/>
            </w:pPr>
            <w:r>
              <w:t xml:space="preserve">92784 "Доставка грузов </w:t>
            </w:r>
            <w:proofErr w:type="gramStart"/>
            <w:r>
              <w:t>гуманитарного характера</w:t>
            </w:r>
            <w:proofErr w:type="gramEnd"/>
            <w:r>
              <w:t xml:space="preserve"> и эвакуация российских граждан"</w:t>
            </w:r>
          </w:p>
          <w:p w:rsidR="007E1735" w:rsidRDefault="007E1735">
            <w:pPr>
              <w:pStyle w:val="ConsPlusNormal"/>
              <w:jc w:val="both"/>
            </w:pPr>
            <w:r>
              <w:t>92785 "Инспекционная деятельность"</w:t>
            </w:r>
          </w:p>
          <w:p w:rsidR="007E1735" w:rsidRDefault="007E1735">
            <w:pPr>
              <w:pStyle w:val="ConsPlusNormal"/>
              <w:jc w:val="both"/>
            </w:pPr>
            <w:r>
              <w:t>92794 "Обеспечение реализации международных обязательств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92795 "Реализация соглашений с международными финансовыми организациями"</w:t>
            </w:r>
          </w:p>
          <w:p w:rsidR="007E1735" w:rsidRDefault="007E1735">
            <w:pPr>
              <w:pStyle w:val="ConsPlusNormal"/>
              <w:jc w:val="both"/>
            </w:pPr>
            <w:r>
              <w:t>92796 "Софинансирование, связанное с реализацией соглашений с международными финансовыми организациями"</w:t>
            </w:r>
          </w:p>
          <w:p w:rsidR="007E1735" w:rsidRDefault="007E1735">
            <w:pPr>
              <w:pStyle w:val="ConsPlusNormal"/>
              <w:jc w:val="both"/>
            </w:pPr>
            <w:r>
              <w:t>92798 "Прочие расходы, связанные с международной деятельностью"</w:t>
            </w:r>
          </w:p>
          <w:p w:rsidR="007E1735" w:rsidRDefault="007E1735">
            <w:pPr>
              <w:pStyle w:val="ConsPlusNormal"/>
              <w:jc w:val="both"/>
            </w:pPr>
            <w:r>
              <w:t>92905 "Создание инфраструктуры, необходимой для обеспечения международного признания национальной системы аккредитации (в части аккредитации органов по валидации и верификации парниковых газов)"</w:t>
            </w:r>
          </w:p>
          <w:p w:rsidR="007E1735" w:rsidRDefault="007E1735">
            <w:pPr>
              <w:pStyle w:val="ConsPlusNormal"/>
              <w:jc w:val="both"/>
            </w:pPr>
            <w:r>
              <w:t>93499 "Расходы по репатриации с территории иностранного государства моряков, работающих на судах, плавающих под Государственным флагом Российской Федерации, моряков - граждан Российской Федерации, входящих в состав экипажей судов, плавающих под иностранным флагом"</w:t>
            </w:r>
          </w:p>
          <w:p w:rsidR="007E1735" w:rsidRDefault="007E1735">
            <w:pPr>
              <w:pStyle w:val="ConsPlusNormal"/>
              <w:jc w:val="both"/>
            </w:pPr>
            <w:r>
              <w:t>96025 "Экстерриториальный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рубежом"</w:t>
            </w:r>
          </w:p>
          <w:p w:rsidR="007E1735" w:rsidRDefault="007E1735">
            <w:pPr>
              <w:pStyle w:val="ConsPlusNormal"/>
              <w:jc w:val="both"/>
            </w:pPr>
            <w:r>
              <w:t>96631 "Мероприятия по оказанию содействия странам Африки в обеспечении санитарно-эпидемиологического благополучия населения, профилактики и борьбы с инфекционными заболеваниями"</w:t>
            </w:r>
          </w:p>
          <w:p w:rsidR="007E1735" w:rsidRDefault="007E1735">
            <w:pPr>
              <w:pStyle w:val="ConsPlusNormal"/>
              <w:jc w:val="both"/>
            </w:pPr>
            <w:r>
              <w:t xml:space="preserve">96632 "Оказание странам Восточной Европы, Закавказья и Центральной Азии материально-технической и научно-методической поддержки по внедрению и реализации Международных медико-санитарных правил, а также укрепление системы мониторинга и оперативного реагирования на чрезвычайные ситуации санитарно-эпидемиологического характера в странах Восточной Европы, Закавказья и </w:t>
            </w:r>
            <w:r>
              <w:lastRenderedPageBreak/>
              <w:t>Центральной Азии";</w:t>
            </w:r>
          </w:p>
          <w:p w:rsidR="007E1735" w:rsidRDefault="007E1735">
            <w:pPr>
              <w:pStyle w:val="ConsPlusNormal"/>
              <w:jc w:val="both"/>
            </w:pPr>
            <w:r>
              <w:t>- вид расходов "832 Исполнение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арбитражах".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15">
              <w:r>
                <w:rPr>
                  <w:color w:val="0000FF"/>
                </w:rPr>
                <w:t>д)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 xml:space="preserve">В случае, если источником финансового обеспечения бюджетных обязательств являются доходы, указанные в </w:t>
            </w:r>
            <w:hyperlink r:id="rId16">
              <w:r>
                <w:rPr>
                  <w:color w:val="0000FF"/>
                </w:rPr>
                <w:t>пункте 10 статьи 241</w:t>
              </w:r>
            </w:hyperlink>
            <w:r>
              <w:t xml:space="preserve"> Бюджетного кодекса Российской Федерации, получаемые федеральными казенными учреждениями, исполняющими наказания в виде лишения свободы или содержания в дисциплинарной воинской части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 направление расходов 90048 "Дополнительное финансовое обеспечение выполнения функций федеральными казенными учреждениями, исполняющими наказания в виде лишения свободы, осуществляемое за счет средств, поступающих от привлечения осужденных к труду".</w:t>
            </w:r>
          </w:p>
        </w:tc>
      </w:tr>
      <w:tr w:rsidR="007E1735">
        <w:tblPrEx>
          <w:tblBorders>
            <w:insideH w:val="nil"/>
          </w:tblBorders>
        </w:tblPrEx>
        <w:tc>
          <w:tcPr>
            <w:tcW w:w="705" w:type="dxa"/>
            <w:tcBorders>
              <w:bottom w:val="nil"/>
            </w:tcBorders>
          </w:tcPr>
          <w:p w:rsidR="007E1735" w:rsidRDefault="007E1735">
            <w:pPr>
              <w:pStyle w:val="ConsPlusNormal"/>
              <w:jc w:val="both"/>
            </w:pPr>
            <w:hyperlink r:id="rId17">
              <w:r>
                <w:rPr>
                  <w:color w:val="0000FF"/>
                </w:rPr>
                <w:t>е)</w:t>
              </w:r>
            </w:hyperlink>
          </w:p>
        </w:tc>
        <w:tc>
          <w:tcPr>
            <w:tcW w:w="3525" w:type="dxa"/>
            <w:tcBorders>
              <w:bottom w:val="nil"/>
            </w:tcBorders>
          </w:tcPr>
          <w:p w:rsidR="007E1735" w:rsidRDefault="007E1735">
            <w:pPr>
              <w:pStyle w:val="ConsPlusNormal"/>
              <w:jc w:val="both"/>
            </w:pPr>
            <w:r>
              <w:t>В случае, если источником финансового обеспечения бюджетных обязательств являются:</w:t>
            </w:r>
          </w:p>
          <w:p w:rsidR="007E1735" w:rsidRDefault="007E1735">
            <w:pPr>
              <w:pStyle w:val="ConsPlusNormal"/>
              <w:jc w:val="both"/>
            </w:pPr>
            <w:r>
              <w:t>средства, выделенные из резервного фонда Президента Российской Федерации либо резервного фонда Правительства Российской Федерации;</w:t>
            </w:r>
          </w:p>
        </w:tc>
        <w:tc>
          <w:tcPr>
            <w:tcW w:w="4830" w:type="dxa"/>
            <w:tcBorders>
              <w:bottom w:val="nil"/>
            </w:tcBorders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 следующие направления расходов (по состоянию на 29.02.2024):</w:t>
            </w:r>
          </w:p>
          <w:p w:rsidR="007E1735" w:rsidRDefault="007E1735">
            <w:pPr>
              <w:pStyle w:val="ConsPlusNormal"/>
              <w:jc w:val="both"/>
            </w:pPr>
            <w:r>
              <w:t>(D6) 4760F "Обеспечение создания государственной информационной системы "Единый реестр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учете"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(V2) 0420F "Развитие инфраструктуры морских портов Азово-Черноморского, Дальневосточного, Северо-Западного (Балтийского), Арктического бассейнов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(R6) 2010F "Строительство и реконструкция автомобильных дорог федерального значения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(S6) 2090F "Развитие инфраструктуры образовательных организаций высшего образования и научных организаций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(V7) 2410F "Развитие инфраструктуры гражданской авиации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5227F "Новое строительство и реконструкция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lastRenderedPageBreak/>
              <w:t>92501 "Финансовое обеспечение отдельных мероприятий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92502 "Финансовое обеспечение отдельных мероприятий за счет средств резервного фонда Президента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92506 "Финансовое обеспечение деятельности территориальных органов федеральных органов исполнительной власти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92538 "Создание объектов спортивной и образовательной инфраструктуры на базе образовательных учреждений, а также детских оздоровительных лагерей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92543 "Развитие научной и научно-производственной инфраструктуры научных организаций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92544 "Развитие спортивно-рекреационной инфраструктуры образовательных организаций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92545 "Развитие жилищной и социальной инфраструктуры образовательных организаций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92546 "Развитие учебно-лабораторной инфраструктуры образовательных организаций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92548 "Строительство и реконструкция инфраструктуры образовательных организаций высшего образования в сфере транспорта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92549 "Обеспечение функционирования ведомственного сегмента Министерства иностранных дел Российской Федерации государственной системы изготовления, оформления и контроля паспортно-визовых документов нового поколения, а также изготовление и персонализация бланков паспортов с электронным носителем информации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92550 "Создание научно-технического задела для развития морской и речной техники гражданского назначения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 xml:space="preserve">92552 "Закупка и монтаж оборудования для </w:t>
            </w:r>
            <w:r>
              <w:lastRenderedPageBreak/>
              <w:t>пищеблоков, расположенных на территориях отдельных субъектов Российской Федерации,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92553 "Разработка элементов береговой инфраструктуры обеспечения автономного судовождения (на основе е-Навигации) за счет средств резервного фонда Правительства Российской Федерации"</w:t>
            </w:r>
          </w:p>
        </w:tc>
      </w:tr>
      <w:tr w:rsidR="007E1735">
        <w:tblPrEx>
          <w:tblBorders>
            <w:insideH w:val="nil"/>
          </w:tblBorders>
        </w:tblPrEx>
        <w:tc>
          <w:tcPr>
            <w:tcW w:w="705" w:type="dxa"/>
            <w:tcBorders>
              <w:top w:val="nil"/>
              <w:bottom w:val="nil"/>
            </w:tcBorders>
          </w:tcPr>
          <w:p w:rsidR="007E1735" w:rsidRDefault="007E1735">
            <w:pPr>
              <w:pStyle w:val="ConsPlusNormal"/>
            </w:pPr>
          </w:p>
        </w:tc>
        <w:tc>
          <w:tcPr>
            <w:tcW w:w="3525" w:type="dxa"/>
            <w:tcBorders>
              <w:top w:val="nil"/>
              <w:bottom w:val="nil"/>
            </w:tcBorders>
          </w:tcPr>
          <w:p w:rsidR="007E1735" w:rsidRDefault="007E1735">
            <w:pPr>
              <w:pStyle w:val="ConsPlusNormal"/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:rsidR="007E1735" w:rsidRDefault="007E1735">
            <w:pPr>
              <w:pStyle w:val="ConsPlusNormal"/>
              <w:jc w:val="both"/>
            </w:pPr>
            <w:r>
              <w:t>92554 "Разработка отечественных образцов судового оборудования для автономного судовождения (на основе а-Навигации)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92556 "Создание автономного портового флота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92559 "Закупка автомагазинов в целях обеспечения снабжения товарами территорий в зоне обстрелов для улучшения торгового обслуживания населения Донецкой Народной Республики, Луганской Народной Республики, Белгородской, Брянской, Запорожской, Курской и Херсонской областей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92564 "Закупка школьных автобусов российского производства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92565 "Закупка автомобилей в целях оказания безвозмездной технической помощи Донецкой Народной Республике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92566 "Закупка и поставка товаров для детей, учебного оборудования, музыкальных инструментов и звукового оборудования, а также спортивного инвентаря в учреждения образования, культуры и спорта отдельных субъектов Российской Федерации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92573 "Капитальный ремонт транспортной и инженерной инфраструктуры транспортного перехода через Керченский пролив на участке автомобильной дороги общего пользования федерального значения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92576 "Проведение закупочных и товарных интервенций на рынках сельскохозяйственной продукции, а также залоговых операций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lastRenderedPageBreak/>
              <w:t>92584 "Закупка и поставка общественного транспорта в отдельные субъекты Российской Федерации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92585 "Реализация целевых заданий по обеспечению медико-санитарного обслуживания, включая медицинскую реабилитацию, возникающих в ходе проведения специальной военной операции,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92587 "Совершенствование таможенных операций с использованием информационных систем, в том числе в целях их автоматического выполнения,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92596 "Создание федеральной сети спортивно-образовательных центров круглогодичного профиля за счет средств резервного фонда Правительства Российской Федерации"</w:t>
            </w:r>
          </w:p>
          <w:p w:rsidR="007E1735" w:rsidRDefault="007E1735">
            <w:pPr>
              <w:pStyle w:val="ConsPlusNormal"/>
              <w:jc w:val="both"/>
            </w:pPr>
            <w:r>
              <w:t>94010 "Создание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за счет средств резервного фонда Правительства Российской Федерации".</w:t>
            </w:r>
          </w:p>
        </w:tc>
      </w:tr>
      <w:tr w:rsidR="007E1735">
        <w:tblPrEx>
          <w:tblBorders>
            <w:insideH w:val="nil"/>
          </w:tblBorders>
        </w:tblPrEx>
        <w:tc>
          <w:tcPr>
            <w:tcW w:w="705" w:type="dxa"/>
            <w:tcBorders>
              <w:top w:val="nil"/>
            </w:tcBorders>
          </w:tcPr>
          <w:p w:rsidR="007E1735" w:rsidRDefault="007E1735">
            <w:pPr>
              <w:pStyle w:val="ConsPlusNormal"/>
            </w:pPr>
          </w:p>
        </w:tc>
        <w:tc>
          <w:tcPr>
            <w:tcW w:w="3525" w:type="dxa"/>
            <w:tcBorders>
              <w:top w:val="nil"/>
            </w:tcBorders>
          </w:tcPr>
          <w:p w:rsidR="007E1735" w:rsidRDefault="007E1735">
            <w:pPr>
              <w:pStyle w:val="ConsPlusNormal"/>
              <w:jc w:val="both"/>
            </w:pPr>
            <w:r>
              <w:t>средства Федерального дорожного фонда</w:t>
            </w:r>
          </w:p>
        </w:tc>
        <w:tc>
          <w:tcPr>
            <w:tcW w:w="4830" w:type="dxa"/>
            <w:tcBorders>
              <w:top w:val="nil"/>
            </w:tcBorders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 подраздел 0409 "Дорожное хозяйство (дорожные фонды)".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18">
              <w:r>
                <w:rPr>
                  <w:color w:val="0000FF"/>
                </w:rPr>
                <w:t>ж)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 xml:space="preserve">В случаях, если извещения об осуществлении закупок товаров, работ, услуг размещены в единой информационной системе в сфере закупок либо приглашения принять участие в определении поставщика (подрядчика, исполнителя) или проекты контрактов на закупки товаров, работ, услуг направлены поставщикам (подрядчикам, исполнителям) до даты, предусмотренной </w:t>
            </w:r>
            <w:hyperlink r:id="rId19">
              <w:r>
                <w:rPr>
                  <w:color w:val="0000FF"/>
                </w:rPr>
                <w:t>пунктом 10</w:t>
              </w:r>
            </w:hyperlink>
            <w:r>
              <w:t xml:space="preserve"> Положения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Любой код бюджетной классификации, содержащий ВР на закупку (группа вида расходов 200, виды расходов 323, 411, 412, 413, 414, 880).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з)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 xml:space="preserve">В случаях, указанных в </w:t>
            </w:r>
            <w:hyperlink r:id="rId21">
              <w:r>
                <w:rPr>
                  <w:color w:val="0000FF"/>
                </w:rPr>
                <w:t>пунктах 1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27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33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46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50</w:t>
              </w:r>
            </w:hyperlink>
            <w:r>
              <w:t xml:space="preserve"> - </w:t>
            </w:r>
            <w:hyperlink r:id="rId36">
              <w:r>
                <w:rPr>
                  <w:color w:val="0000FF"/>
                </w:rPr>
                <w:t>52</w:t>
              </w:r>
            </w:hyperlink>
            <w:r>
              <w:t xml:space="preserve"> и </w:t>
            </w:r>
            <w:hyperlink r:id="rId37">
              <w:r>
                <w:rPr>
                  <w:color w:val="0000FF"/>
                </w:rPr>
                <w:t>56 части 1 статьи 93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при условии, что информация о </w:t>
            </w:r>
            <w:r>
              <w:lastRenderedPageBreak/>
              <w:t>соответствующих контрактах включена в план-график закупок, предусмотренный указанным Федеральным законом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lastRenderedPageBreak/>
              <w:t>Любой код бюджетной классификации, содержащий ВР на закупку (группа вида расходов 200, виды расходов 323, 411, 412, 413, 414, 880).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38">
              <w:r>
                <w:rPr>
                  <w:color w:val="0000FF"/>
                </w:rPr>
                <w:t>з(1))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В случае, если закупка таких товаров, работ, услуг осуществляется путем проведения запроса котировок в электронной форме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Любой код бюджетной классификации, содержащий ВР на закупку (группа вида расходов 200, виды расходов 323, 411, 412, 413, 414, 880).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39">
              <w:r>
                <w:rPr>
                  <w:color w:val="0000FF"/>
                </w:rPr>
                <w:t>з(2))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При оплате взносов на капитальный ремонт общего имущества в многоквартирном доме в случае возникновения обязательств, связанных с оплатой указанных взносов, на основании платежных документов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содержащие: направление расходов 90071 "Жилищно-коммунальные (коммунальные) услуги, взносы на капитальный ремонт общего имущества в многоквартирном доме", увязанное с видом расходов 244.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и)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В случае, если бюджетные обязательства возникают из государственных контрактов, заключаемых в текущем финансовом году в связи с расторжением ранее заключенных государственных контрактов по соглашению сторон, решению суда или одностороннему отказу стороны государственного контракта на поставку товаров, выполнение работ, оказание услуг от его исполнения в соответствии с гражданским законодательством Российской Федерации, в том числе в связи с введением процедур, применяемых в деле о несостоятельности (банкротстве) поставщика (подрядчика, исполнителя), а также из государственных контрактов на оказание услуг по привлечению экспертов, специалистов и переводчиков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Любой код бюджетной классификации, содержащий ВР на закупку (группа вида расходов 200, виды расходов 323, 411, 412, 413, 414, 880).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41">
              <w:r>
                <w:rPr>
                  <w:color w:val="0000FF"/>
                </w:rPr>
                <w:t>к)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 xml:space="preserve">В случае, если бюджетные обязательства возникают в связи с процессуальными издержками, связанными с производством по уголовному делу, издержками, связанными с рассмотрением гражданского дела, административного дела, дела по экономическому спору, выполнением требований </w:t>
            </w:r>
            <w:r>
              <w:lastRenderedPageBreak/>
              <w:t>Конституционного Суда Российской Федерации, а также при представлении в соответствии с законодательством Российской Федерации о несостоятельности (банкротстве) интересов Российской Федерации по обязательным платежам и (или) денежным обязательствам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lastRenderedPageBreak/>
              <w:t>Коды бюджетной классификации, содержащие:</w:t>
            </w:r>
          </w:p>
          <w:p w:rsidR="007E1735" w:rsidRDefault="007E1735">
            <w:pPr>
              <w:pStyle w:val="ConsPlusNormal"/>
              <w:jc w:val="both"/>
            </w:pPr>
            <w:r>
              <w:t>- соответствующий код главного распорядителя средств федерального бюджета:</w:t>
            </w:r>
          </w:p>
          <w:p w:rsidR="007E1735" w:rsidRDefault="007E1735">
            <w:pPr>
              <w:pStyle w:val="ConsPlusNormal"/>
              <w:jc w:val="both"/>
            </w:pPr>
            <w:r>
              <w:t>153 Федеральная таможенная служба;</w:t>
            </w:r>
          </w:p>
          <w:p w:rsidR="007E1735" w:rsidRDefault="007E1735">
            <w:pPr>
              <w:pStyle w:val="ConsPlusNormal"/>
              <w:jc w:val="both"/>
            </w:pPr>
            <w:r>
              <w:t>182 Федеральная налоговая служба;</w:t>
            </w:r>
          </w:p>
          <w:p w:rsidR="007E1735" w:rsidRDefault="007E1735">
            <w:pPr>
              <w:pStyle w:val="ConsPlusNormal"/>
              <w:jc w:val="both"/>
            </w:pPr>
            <w:r>
              <w:t>187 Министерство обороны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188 Министерство внутренних дел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322 Федеральная служба судебных приставов;</w:t>
            </w:r>
          </w:p>
          <w:p w:rsidR="007E1735" w:rsidRDefault="007E1735">
            <w:pPr>
              <w:pStyle w:val="ConsPlusNormal"/>
              <w:jc w:val="both"/>
            </w:pPr>
            <w:r>
              <w:lastRenderedPageBreak/>
              <w:t>417 Следственный комитет Российской Федерации</w:t>
            </w:r>
          </w:p>
          <w:p w:rsidR="007E1735" w:rsidRDefault="007E1735">
            <w:pPr>
              <w:pStyle w:val="ConsPlusNormal"/>
              <w:jc w:val="both"/>
            </w:pPr>
            <w:r>
              <w:t>436 Конституционный Суд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437 Верховный Суд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438 Судебный департамент при Верховном Суде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Соответствующий код главного распорядителя средств федерального бюджета, являющегося государственным органом, наделенным полномочием по производству дознания и предварительного следствия;</w:t>
            </w:r>
          </w:p>
          <w:p w:rsidR="007E1735" w:rsidRDefault="007E1735">
            <w:pPr>
              <w:pStyle w:val="ConsPlusNormal"/>
              <w:jc w:val="both"/>
            </w:pPr>
            <w:r>
              <w:t>- соответствующие направления расходов:</w:t>
            </w:r>
          </w:p>
          <w:p w:rsidR="007E1735" w:rsidRDefault="007E1735">
            <w:pPr>
              <w:pStyle w:val="ConsPlusNormal"/>
              <w:jc w:val="both"/>
            </w:pPr>
            <w:r>
              <w:t>90061 "Выплаты адвокатам, участвующим в судопроизводстве по назначению органов дознания, следствия или суда"</w:t>
            </w:r>
          </w:p>
          <w:p w:rsidR="007E1735" w:rsidRDefault="007E1735">
            <w:pPr>
              <w:pStyle w:val="ConsPlusNormal"/>
              <w:jc w:val="both"/>
            </w:pPr>
            <w:r>
              <w:t>90062 "Выплаты переводчикам, экспертам (экспертным учреждениям), специалистам, понятым, потерпевшим, свидетелям, их законным представителям"</w:t>
            </w:r>
          </w:p>
          <w:p w:rsidR="007E1735" w:rsidRDefault="007E1735">
            <w:pPr>
              <w:pStyle w:val="ConsPlusNormal"/>
              <w:jc w:val="both"/>
            </w:pPr>
            <w:r>
              <w:t>92035 "Реализация мероприятий, связанных с процедурами банкротства".</w:t>
            </w:r>
          </w:p>
        </w:tc>
      </w:tr>
      <w:tr w:rsidR="007E1735">
        <w:tblPrEx>
          <w:tblBorders>
            <w:insideH w:val="nil"/>
          </w:tblBorders>
        </w:tblPrEx>
        <w:tc>
          <w:tcPr>
            <w:tcW w:w="705" w:type="dxa"/>
            <w:tcBorders>
              <w:bottom w:val="nil"/>
            </w:tcBorders>
          </w:tcPr>
          <w:p w:rsidR="007E1735" w:rsidRDefault="007E1735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л)</w:t>
              </w:r>
            </w:hyperlink>
          </w:p>
        </w:tc>
        <w:tc>
          <w:tcPr>
            <w:tcW w:w="3525" w:type="dxa"/>
            <w:tcBorders>
              <w:bottom w:val="nil"/>
            </w:tcBorders>
          </w:tcPr>
          <w:p w:rsidR="007E1735" w:rsidRDefault="007E1735">
            <w:pPr>
              <w:pStyle w:val="ConsPlusNormal"/>
              <w:jc w:val="both"/>
            </w:pPr>
            <w:r>
              <w:t>Осуществление закупок за пределами Российской Федерации</w:t>
            </w:r>
          </w:p>
        </w:tc>
        <w:tc>
          <w:tcPr>
            <w:tcW w:w="4830" w:type="dxa"/>
            <w:tcBorders>
              <w:bottom w:val="nil"/>
            </w:tcBorders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 следующие направления расходов:</w:t>
            </w:r>
          </w:p>
          <w:p w:rsidR="007E1735" w:rsidRDefault="007E1735">
            <w:pPr>
              <w:pStyle w:val="ConsPlusNormal"/>
              <w:jc w:val="both"/>
            </w:pPr>
            <w:r>
              <w:t>(J2) 05100 "Продвижение Национального туристического портала за рубежом в целях популяризации отечественного туристического продукта"</w:t>
            </w:r>
          </w:p>
          <w:p w:rsidR="007E1735" w:rsidRDefault="007E1735">
            <w:pPr>
              <w:pStyle w:val="ConsPlusNormal"/>
              <w:jc w:val="both"/>
            </w:pPr>
            <w:r>
              <w:t>(T2) 04800 "Обеспечение выполнения функций представителями Министерства сельского хозяйства Российской Федерации за рубежом"</w:t>
            </w:r>
          </w:p>
          <w:p w:rsidR="007E1735" w:rsidRDefault="007E1735">
            <w:pPr>
              <w:pStyle w:val="ConsPlusNormal"/>
              <w:jc w:val="both"/>
            </w:pPr>
            <w:r>
              <w:t>90038 "Дополнительное финансовое обеспечение выполнения функций федеральными казенными учреждениями, находящимися за пределами Российской Федерации за счет неиспользованных остатков средств федерального бюджета по состоянию на 1 января текущего года и средств, полученных от приносящей доходы деятельности";</w:t>
            </w:r>
          </w:p>
          <w:p w:rsidR="007E1735" w:rsidRDefault="007E1735">
            <w:pPr>
              <w:pStyle w:val="ConsPlusNormal"/>
              <w:jc w:val="both"/>
            </w:pPr>
            <w:r>
              <w:t>90039 "Расходы на обеспечение функций зарубежного аппарата государственных органов";</w:t>
            </w:r>
          </w:p>
          <w:p w:rsidR="007E1735" w:rsidRDefault="007E1735">
            <w:pPr>
              <w:pStyle w:val="ConsPlusNormal"/>
              <w:jc w:val="both"/>
            </w:pPr>
            <w:r>
              <w:t>90058 "Расходы на обеспечение деятельности (оказание услуг) общеобразовательных учреждений при загранучреждениях Министерства иностранных дел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92812 "Реализация пилотного проекта по оказанию материально-технической поддержки деятельности русских творческих объединений (студий) за рубежом";</w:t>
            </w:r>
          </w:p>
        </w:tc>
      </w:tr>
      <w:tr w:rsidR="007E1735">
        <w:tblPrEx>
          <w:tblBorders>
            <w:insideH w:val="nil"/>
          </w:tblBorders>
        </w:tblPrEx>
        <w:tc>
          <w:tcPr>
            <w:tcW w:w="705" w:type="dxa"/>
            <w:tcBorders>
              <w:top w:val="nil"/>
            </w:tcBorders>
          </w:tcPr>
          <w:p w:rsidR="007E1735" w:rsidRDefault="007E1735">
            <w:pPr>
              <w:pStyle w:val="ConsPlusNormal"/>
            </w:pPr>
          </w:p>
        </w:tc>
        <w:tc>
          <w:tcPr>
            <w:tcW w:w="3525" w:type="dxa"/>
            <w:tcBorders>
              <w:top w:val="nil"/>
            </w:tcBorders>
          </w:tcPr>
          <w:p w:rsidR="007E1735" w:rsidRDefault="007E1735">
            <w:pPr>
              <w:pStyle w:val="ConsPlusNormal"/>
            </w:pPr>
          </w:p>
        </w:tc>
        <w:tc>
          <w:tcPr>
            <w:tcW w:w="4830" w:type="dxa"/>
            <w:tcBorders>
              <w:top w:val="nil"/>
            </w:tcBorders>
          </w:tcPr>
          <w:p w:rsidR="007E1735" w:rsidRDefault="007E1735">
            <w:pPr>
              <w:pStyle w:val="ConsPlusNormal"/>
              <w:jc w:val="both"/>
            </w:pPr>
            <w:r>
              <w:t xml:space="preserve">92814 "Обеспечение поддержки и расширения </w:t>
            </w:r>
            <w:r>
              <w:lastRenderedPageBreak/>
              <w:t>инфраструктуры системы дополнительного образования на русском языке за рубежом путем проведения культурных, образовательных, информационных, научно-популярных, просветительских проектов, направленных на продвижение русского языка за рубежом";</w:t>
            </w:r>
          </w:p>
          <w:p w:rsidR="007E1735" w:rsidRDefault="007E1735">
            <w:pPr>
              <w:pStyle w:val="ConsPlusNormal"/>
              <w:jc w:val="both"/>
            </w:pPr>
            <w:r>
              <w:t>92815 "Методическое и информационное обеспечение поддержки и продвижения русского языка за рубежом";</w:t>
            </w:r>
          </w:p>
          <w:p w:rsidR="007E1735" w:rsidRDefault="007E1735">
            <w:pPr>
              <w:pStyle w:val="ConsPlusNormal"/>
              <w:jc w:val="both"/>
            </w:pPr>
            <w:r>
              <w:t>93972 "Меры по оказанию медицинской помощи гражданам Российской Федерации за рубежом";</w:t>
            </w:r>
          </w:p>
          <w:p w:rsidR="007E1735" w:rsidRDefault="007E1735">
            <w:pPr>
              <w:pStyle w:val="ConsPlusNormal"/>
              <w:jc w:val="both"/>
            </w:pPr>
            <w:r>
              <w:t>94001 "Строительство объектов за пределами территории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96025 "Экстерриториальный мониторинг инфекционных угроз на базе Центра Всемирной организации здравоохранения по реагированию на эпидемии и сети центров за рубежом";</w:t>
            </w:r>
          </w:p>
          <w:p w:rsidR="007E1735" w:rsidRDefault="007E1735">
            <w:pPr>
              <w:pStyle w:val="ConsPlusNormal"/>
              <w:jc w:val="both"/>
            </w:pPr>
            <w:r>
              <w:t>Следующие коды бюджетной классификации:</w:t>
            </w:r>
          </w:p>
          <w:p w:rsidR="007E1735" w:rsidRDefault="007E1735">
            <w:pPr>
              <w:pStyle w:val="ConsPlusNormal"/>
              <w:jc w:val="both"/>
            </w:pPr>
            <w:r>
              <w:t>082 0405 25 2 T2 04800 242</w:t>
            </w:r>
          </w:p>
          <w:p w:rsidR="007E1735" w:rsidRDefault="007E1735">
            <w:pPr>
              <w:pStyle w:val="ConsPlusNormal"/>
              <w:jc w:val="both"/>
            </w:pPr>
            <w:r>
              <w:t>082 0405 25 2 T2 04800 244</w:t>
            </w:r>
          </w:p>
          <w:p w:rsidR="007E1735" w:rsidRDefault="007E1735">
            <w:pPr>
              <w:pStyle w:val="ConsPlusNormal"/>
              <w:jc w:val="both"/>
            </w:pPr>
            <w:r>
              <w:t>092 0113 39 4 08 90019 244</w:t>
            </w:r>
          </w:p>
          <w:p w:rsidR="007E1735" w:rsidRDefault="007E1735">
            <w:pPr>
              <w:pStyle w:val="ConsPlusNormal"/>
              <w:jc w:val="both"/>
            </w:pPr>
            <w:r>
              <w:t>092 0113 39 4 08 92037 244</w:t>
            </w:r>
          </w:p>
          <w:p w:rsidR="007E1735" w:rsidRDefault="007E1735">
            <w:pPr>
              <w:pStyle w:val="ConsPlusNormal"/>
              <w:jc w:val="both"/>
            </w:pPr>
            <w:r>
              <w:t>095 0108 41 4 09 92038 244</w:t>
            </w:r>
          </w:p>
          <w:p w:rsidR="007E1735" w:rsidRDefault="007E1735">
            <w:pPr>
              <w:pStyle w:val="ConsPlusNormal"/>
              <w:jc w:val="both"/>
            </w:pPr>
            <w:r>
              <w:t>153 0108 39 4 15 92794 244</w:t>
            </w:r>
          </w:p>
          <w:p w:rsidR="007E1735" w:rsidRDefault="007E1735">
            <w:pPr>
              <w:pStyle w:val="ConsPlusNormal"/>
              <w:jc w:val="both"/>
            </w:pPr>
            <w:r>
              <w:t>187 0201 31 4 02 92798 244</w:t>
            </w:r>
          </w:p>
          <w:p w:rsidR="007E1735" w:rsidRDefault="007E1735">
            <w:pPr>
              <w:pStyle w:val="ConsPlusNormal"/>
              <w:jc w:val="both"/>
            </w:pPr>
            <w:r>
              <w:t>187 0201 31 4 03 92798 244</w:t>
            </w:r>
          </w:p>
          <w:p w:rsidR="007E1735" w:rsidRDefault="007E1735">
            <w:pPr>
              <w:pStyle w:val="ConsPlusNormal"/>
              <w:jc w:val="both"/>
            </w:pPr>
            <w:r>
              <w:t>187 0201 31 4 06 92785 244</w:t>
            </w:r>
          </w:p>
          <w:p w:rsidR="007E1735" w:rsidRDefault="007E1735">
            <w:pPr>
              <w:pStyle w:val="ConsPlusNormal"/>
              <w:jc w:val="both"/>
            </w:pPr>
            <w:r>
              <w:t>187 0201 31 4 07 92798 242</w:t>
            </w:r>
          </w:p>
          <w:p w:rsidR="007E1735" w:rsidRDefault="007E1735">
            <w:pPr>
              <w:pStyle w:val="ConsPlusNormal"/>
              <w:jc w:val="both"/>
            </w:pPr>
            <w:r>
              <w:t>187 0201 31 4 07 92798 244</w:t>
            </w:r>
          </w:p>
          <w:p w:rsidR="007E1735" w:rsidRDefault="007E1735">
            <w:pPr>
              <w:pStyle w:val="ConsPlusNormal"/>
              <w:jc w:val="both"/>
            </w:pPr>
            <w:r>
              <w:t>187 0207 31 4 07 92798 244</w:t>
            </w:r>
          </w:p>
          <w:p w:rsidR="007E1735" w:rsidRDefault="007E1735">
            <w:pPr>
              <w:pStyle w:val="ConsPlusNormal"/>
              <w:jc w:val="both"/>
            </w:pPr>
            <w:r>
              <w:t>187 1001 71 0 00 30010 244</w:t>
            </w:r>
          </w:p>
          <w:p w:rsidR="007E1735" w:rsidRDefault="007E1735">
            <w:pPr>
              <w:pStyle w:val="ConsPlusNormal"/>
              <w:jc w:val="both"/>
            </w:pPr>
            <w:r>
              <w:t>303 0101 89 2 00 90019 244</w:t>
            </w:r>
          </w:p>
          <w:p w:rsidR="007E1735" w:rsidRDefault="007E1735">
            <w:pPr>
              <w:pStyle w:val="ConsPlusNormal"/>
              <w:jc w:val="both"/>
            </w:pPr>
            <w:r>
              <w:t>310 0108 41 4 10 93499 244</w:t>
            </w:r>
          </w:p>
          <w:p w:rsidR="007E1735" w:rsidRDefault="007E1735">
            <w:pPr>
              <w:pStyle w:val="ConsPlusNormal"/>
              <w:jc w:val="both"/>
            </w:pPr>
            <w:r>
              <w:t>310 0108 41 4 09 92038 244</w:t>
            </w:r>
          </w:p>
          <w:p w:rsidR="007E1735" w:rsidRDefault="007E1735">
            <w:pPr>
              <w:pStyle w:val="ConsPlusNormal"/>
              <w:jc w:val="both"/>
            </w:pPr>
            <w:r>
              <w:t>310 0311 08 4 07 92008 244</w:t>
            </w:r>
          </w:p>
          <w:p w:rsidR="007E1735" w:rsidRDefault="007E1735">
            <w:pPr>
              <w:pStyle w:val="ConsPlusNormal"/>
              <w:jc w:val="both"/>
            </w:pPr>
            <w:r>
              <w:t>310 0311 08 4 07 92008 246.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43">
              <w:r>
                <w:rPr>
                  <w:color w:val="0000FF"/>
                </w:rPr>
                <w:t>м)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 xml:space="preserve">В размере, не превышающем 10 </w:t>
            </w:r>
            <w:proofErr w:type="gramStart"/>
            <w:r>
              <w:t>процентов общей суммы</w:t>
            </w:r>
            <w:proofErr w:type="gramEnd"/>
            <w:r>
              <w:t xml:space="preserve"> не использованных по состоянию на дату, предусмотренную </w:t>
            </w:r>
            <w:hyperlink r:id="rId44">
              <w:r>
                <w:rPr>
                  <w:color w:val="0000FF"/>
                </w:rPr>
                <w:t>пунктом 10</w:t>
              </w:r>
            </w:hyperlink>
            <w:r>
              <w:t xml:space="preserve"> Положения, доведенных до получателя средств федерального бюджета лимитов бюджетных обязательств на осуществление закупок товаров, работ, услуг для обеспечения федеральных нужд.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Любой код бюджетной классификации, содержащий ВР на закупку (группа вида расходов 200, виды расходов 323, 411, 412, 413, 414, 880).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м(1))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 xml:space="preserve">В размере, не превышающем 10 </w:t>
            </w:r>
            <w:proofErr w:type="gramStart"/>
            <w:r>
              <w:t>процентов общей суммы</w:t>
            </w:r>
            <w:proofErr w:type="gramEnd"/>
            <w:r>
              <w:t xml:space="preserve"> не распределенных по состоянию на дату, предусмотренную </w:t>
            </w:r>
            <w:hyperlink r:id="rId46">
              <w:r>
                <w:rPr>
                  <w:color w:val="0000FF"/>
                </w:rPr>
                <w:t>пунктом 10</w:t>
              </w:r>
            </w:hyperlink>
            <w:r>
              <w:t xml:space="preserve"> Положения, лимитов бюджетных </w:t>
            </w:r>
            <w:r>
              <w:lastRenderedPageBreak/>
              <w:t>обязательств на осуществление закупок товаров, работ, услуг для обеспечения федеральных нужд, отраженных на лицевом счете главного распорядителя (распорядителя) бюджетных средств, открытом главному распорядителю средств федерального бюджета.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lastRenderedPageBreak/>
              <w:t>Любой код бюджетной классификации, содержащий ВР на закупку (группа вида расходов 200, виды расходов 323, 411, 412, 413, 414, 880).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47">
              <w:r>
                <w:rPr>
                  <w:color w:val="0000FF"/>
                </w:rPr>
                <w:t>м(2))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В случае, если источником финансового обеспечения бюджетных обязательств являются средства, подлежащие перераспределению по основаниям, предусмотренным законодательными и</w:t>
            </w:r>
          </w:p>
          <w:p w:rsidR="007E1735" w:rsidRDefault="007E1735">
            <w:pPr>
              <w:pStyle w:val="ConsPlusNormal"/>
              <w:jc w:val="both"/>
            </w:pPr>
            <w:r>
              <w:t>иными нормативными правовыми актами Российской Федерации.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Любой код бюджетной классификации, содержащий ВР на закупку (группа вида расходов 200, вид расходов 880)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48">
              <w:r>
                <w:rPr>
                  <w:color w:val="0000FF"/>
                </w:rPr>
                <w:t>м(3))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При осуществлении в случаях, установленных федеральным законом о федеральном бюджете, закупок товаров, работ, услуг для обеспечения федеральных нужд в пределах поступления отдельных видов неналоговых доходов федерального бюджета, определенных федеральным законом о федеральном бюджете.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Следующие коды бюджетной классификации:</w:t>
            </w:r>
          </w:p>
          <w:p w:rsidR="007E1735" w:rsidRDefault="007E1735">
            <w:pPr>
              <w:pStyle w:val="ConsPlusNormal"/>
              <w:jc w:val="both"/>
            </w:pPr>
            <w:r>
              <w:t>048 0605 12 4 01 92047 244</w:t>
            </w:r>
          </w:p>
          <w:p w:rsidR="007E1735" w:rsidRDefault="007E1735">
            <w:pPr>
              <w:pStyle w:val="ConsPlusNormal"/>
              <w:jc w:val="both"/>
            </w:pPr>
            <w:r>
              <w:t>076 0405 26 2 01 94009 414</w:t>
            </w:r>
          </w:p>
          <w:p w:rsidR="007E1735" w:rsidRDefault="007E1735">
            <w:pPr>
              <w:pStyle w:val="ConsPlusNormal"/>
              <w:jc w:val="both"/>
            </w:pPr>
            <w:r>
              <w:t>076 0405 26 2 Y4 12100 244</w:t>
            </w:r>
          </w:p>
          <w:p w:rsidR="007E1735" w:rsidRDefault="007E1735">
            <w:pPr>
              <w:pStyle w:val="ConsPlusNormal"/>
              <w:jc w:val="both"/>
            </w:pPr>
            <w:r>
              <w:t>076 0405 26 2 Y4 12200 244</w:t>
            </w:r>
          </w:p>
          <w:p w:rsidR="007E1735" w:rsidRDefault="007E1735">
            <w:pPr>
              <w:pStyle w:val="ConsPlusNormal"/>
              <w:jc w:val="both"/>
            </w:pPr>
            <w:r>
              <w:t>076 0405 26 4 04 90019 244</w:t>
            </w:r>
          </w:p>
          <w:p w:rsidR="007E1735" w:rsidRDefault="007E1735">
            <w:pPr>
              <w:pStyle w:val="ConsPlusNormal"/>
              <w:jc w:val="both"/>
            </w:pPr>
            <w:r>
              <w:t>082 0405 23 2 D6 84800 246</w:t>
            </w:r>
          </w:p>
          <w:p w:rsidR="007E1735" w:rsidRDefault="007E1735">
            <w:pPr>
              <w:pStyle w:val="ConsPlusNormal"/>
              <w:jc w:val="both"/>
            </w:pPr>
            <w:r>
              <w:t>082 0405 25 3 01 90019 246</w:t>
            </w:r>
          </w:p>
          <w:p w:rsidR="007E1735" w:rsidRDefault="007E1735">
            <w:pPr>
              <w:pStyle w:val="ConsPlusNormal"/>
              <w:jc w:val="both"/>
            </w:pPr>
            <w:r>
              <w:t>082 0405 25 4 01 90019 244</w:t>
            </w:r>
          </w:p>
          <w:p w:rsidR="007E1735" w:rsidRDefault="007E1735">
            <w:pPr>
              <w:pStyle w:val="ConsPlusNormal"/>
              <w:jc w:val="both"/>
            </w:pPr>
            <w:r>
              <w:t>082 0405 25 4 01 96426 244</w:t>
            </w:r>
          </w:p>
          <w:p w:rsidR="007E1735" w:rsidRDefault="007E1735">
            <w:pPr>
              <w:pStyle w:val="ConsPlusNormal"/>
              <w:jc w:val="both"/>
            </w:pPr>
            <w:r>
              <w:t>082 0405 25 4 01 97001 242</w:t>
            </w:r>
          </w:p>
          <w:p w:rsidR="007E1735" w:rsidRDefault="007E1735">
            <w:pPr>
              <w:pStyle w:val="ConsPlusNormal"/>
              <w:jc w:val="both"/>
            </w:pPr>
            <w:r>
              <w:t>082 0405 25 4 01 97001 246</w:t>
            </w:r>
          </w:p>
          <w:p w:rsidR="007E1735" w:rsidRDefault="007E1735">
            <w:pPr>
              <w:pStyle w:val="ConsPlusNormal"/>
              <w:jc w:val="both"/>
            </w:pPr>
            <w:r>
              <w:t>082 0405 48 4 01 90019 244</w:t>
            </w:r>
          </w:p>
          <w:p w:rsidR="007E1735" w:rsidRDefault="007E1735">
            <w:pPr>
              <w:pStyle w:val="ConsPlusNormal"/>
              <w:jc w:val="both"/>
            </w:pPr>
            <w:r>
              <w:t>082 0405 48 4 01 90019 244</w:t>
            </w:r>
          </w:p>
          <w:p w:rsidR="007E1735" w:rsidRDefault="007E1735">
            <w:pPr>
              <w:pStyle w:val="ConsPlusNormal"/>
              <w:jc w:val="both"/>
            </w:pPr>
            <w:r>
              <w:t>082 0405 53 2 01 94009 414</w:t>
            </w:r>
          </w:p>
          <w:p w:rsidR="007E1735" w:rsidRDefault="007E1735">
            <w:pPr>
              <w:pStyle w:val="ConsPlusNormal"/>
              <w:jc w:val="both"/>
            </w:pPr>
            <w:r>
              <w:t>082 0405 53 3 01 97001 246</w:t>
            </w:r>
          </w:p>
          <w:p w:rsidR="007E1735" w:rsidRDefault="007E1735">
            <w:pPr>
              <w:pStyle w:val="ConsPlusNormal"/>
              <w:jc w:val="both"/>
            </w:pPr>
            <w:r>
              <w:t>082 0405 53 3 02 94009 414</w:t>
            </w:r>
          </w:p>
          <w:p w:rsidR="007E1735" w:rsidRDefault="007E1735">
            <w:pPr>
              <w:pStyle w:val="ConsPlusNormal"/>
              <w:jc w:val="both"/>
            </w:pPr>
            <w:r>
              <w:t>082 0405 53 4 01 90019 244</w:t>
            </w:r>
          </w:p>
          <w:p w:rsidR="007E1735" w:rsidRDefault="007E1735">
            <w:pPr>
              <w:pStyle w:val="ConsPlusNormal"/>
              <w:jc w:val="both"/>
            </w:pPr>
            <w:r>
              <w:t>082 0706 47 3 03 94046 414</w:t>
            </w:r>
          </w:p>
          <w:p w:rsidR="007E1735" w:rsidRDefault="007E1735">
            <w:pPr>
              <w:pStyle w:val="ConsPlusNormal"/>
              <w:jc w:val="both"/>
            </w:pPr>
            <w:r>
              <w:t>727 0405 26 2 01 94009 414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49">
              <w:r>
                <w:rPr>
                  <w:color w:val="0000FF"/>
                </w:rPr>
                <w:t>н)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В целях обеспечения нужд обороны страны, безопасности государства и общественной безопасности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содержащие:</w:t>
            </w:r>
          </w:p>
          <w:p w:rsidR="007E1735" w:rsidRDefault="007E1735">
            <w:pPr>
              <w:pStyle w:val="ConsPlusNormal"/>
              <w:jc w:val="both"/>
            </w:pPr>
            <w:r>
              <w:t>- код ГРБС 180 Федеральная служба войск национальной гвардии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- код ГРБС 184 Служба внешней разведки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- код ГРБС 187 Министерство обороны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- код ГРБС 188 Министерство внутренних дел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- код ГРБС 189 Федеральная служба безопасности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- код ГРБС 202 Федеральная служба охраны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lastRenderedPageBreak/>
              <w:t>- иные коды ГРБС, увязанные с подразделами раздела 0200 "Национальная оборона" или подразделами 0302 "Органы внутренних дел", 0303 "Войска национальной гвардии Российской Федерации", 0306 "Органы безопасности" и (или) целевыми статьями расходов, содержащими код государственной программы Российской Федерации:</w:t>
            </w:r>
          </w:p>
          <w:p w:rsidR="007E1735" w:rsidRDefault="007E1735">
            <w:pPr>
              <w:pStyle w:val="ConsPlusNormal"/>
              <w:jc w:val="both"/>
            </w:pPr>
            <w:r>
              <w:t>08 0 00 00000 Государственная программа Российской Федерации "Обеспечение общественного порядка и противодействие преступности"</w:t>
            </w:r>
          </w:p>
          <w:p w:rsidR="007E1735" w:rsidRDefault="007E1735">
            <w:pPr>
              <w:pStyle w:val="ConsPlusNormal"/>
              <w:jc w:val="both"/>
            </w:pPr>
            <w:r>
              <w:t>31 0 00 00000 Государственная программа Российской Федерации "Обеспечение обороноспособности страны"</w:t>
            </w:r>
          </w:p>
          <w:p w:rsidR="007E1735" w:rsidRDefault="007E1735">
            <w:pPr>
              <w:pStyle w:val="ConsPlusNormal"/>
              <w:jc w:val="both"/>
            </w:pPr>
            <w:r>
              <w:t>32 0 00 00000 Государственная программа Российской Федерации "Обеспечение государственной безопасности"</w:t>
            </w:r>
          </w:p>
          <w:p w:rsidR="007E1735" w:rsidRDefault="007E1735">
            <w:pPr>
              <w:pStyle w:val="ConsPlusNormal"/>
              <w:jc w:val="both"/>
            </w:pPr>
            <w:r>
              <w:t>а также непрограммные направления деятельности:</w:t>
            </w:r>
          </w:p>
          <w:p w:rsidR="007E1735" w:rsidRDefault="007E1735">
            <w:pPr>
              <w:pStyle w:val="ConsPlusNormal"/>
              <w:jc w:val="both"/>
            </w:pPr>
            <w:r>
              <w:t>88 2 00 00000 "Обеспечение функционирования военных следственных органов Следственного комитета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91 2 00 00000 "Обеспечение деятельности органов военной прокуратуры";</w:t>
            </w:r>
          </w:p>
          <w:p w:rsidR="007E1735" w:rsidRDefault="007E1735">
            <w:pPr>
              <w:pStyle w:val="ConsPlusNormal"/>
              <w:jc w:val="both"/>
            </w:pPr>
            <w:r>
              <w:t>98 0 00 00000 "Главное управление специальных программ Президента Российской Федерации";</w:t>
            </w:r>
          </w:p>
          <w:p w:rsidR="007E1735" w:rsidRDefault="007E1735">
            <w:pPr>
              <w:pStyle w:val="ConsPlusNormal"/>
              <w:jc w:val="both"/>
            </w:pPr>
            <w:r>
              <w:t>99 7 00 00000 "Мобилизационная подготовка органов государственной власти".</w:t>
            </w:r>
          </w:p>
          <w:p w:rsidR="007E1735" w:rsidRDefault="007E1735">
            <w:pPr>
              <w:pStyle w:val="ConsPlusNormal"/>
              <w:jc w:val="both"/>
            </w:pPr>
            <w:r>
              <w:t>А также иные расходы в целях обеспечения нужд обороны страны, безопасности государства и общественной безопасности.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50">
              <w:r>
                <w:rPr>
                  <w:color w:val="0000FF"/>
                </w:rPr>
                <w:t>н(1))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В целях реализации мероприятий, направленных на борьбу с эпидемиями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 направления расходов:</w:t>
            </w:r>
          </w:p>
          <w:p w:rsidR="007E1735" w:rsidRDefault="007E1735">
            <w:pPr>
              <w:pStyle w:val="ConsPlusNormal"/>
              <w:jc w:val="both"/>
            </w:pPr>
            <w:r>
              <w:t>92930 Мониторинг и прогноз угроз в режиме реального времени санитарно-эпидемиологической ситуации в Российской Федерации;</w:t>
            </w:r>
          </w:p>
          <w:p w:rsidR="007E1735" w:rsidRDefault="007E1735">
            <w:pPr>
              <w:pStyle w:val="ConsPlusNormal"/>
              <w:jc w:val="both"/>
            </w:pPr>
            <w:r>
              <w:t>92941 Создание консультативного научно-образовательного консорциума в области биологической безопасности, эпидемиологии;</w:t>
            </w:r>
          </w:p>
        </w:tc>
      </w:tr>
      <w:tr w:rsidR="007E1735">
        <w:tc>
          <w:tcPr>
            <w:tcW w:w="705" w:type="dxa"/>
          </w:tcPr>
          <w:p w:rsidR="007E1735" w:rsidRDefault="007E1735">
            <w:pPr>
              <w:pStyle w:val="ConsPlusNormal"/>
              <w:jc w:val="both"/>
            </w:pPr>
            <w:hyperlink r:id="rId51">
              <w:r>
                <w:rPr>
                  <w:color w:val="0000FF"/>
                </w:rPr>
                <w:t>о)</w:t>
              </w:r>
            </w:hyperlink>
          </w:p>
        </w:tc>
        <w:tc>
          <w:tcPr>
            <w:tcW w:w="3525" w:type="dxa"/>
          </w:tcPr>
          <w:p w:rsidR="007E1735" w:rsidRDefault="007E1735">
            <w:pPr>
              <w:pStyle w:val="ConsPlusNormal"/>
              <w:jc w:val="both"/>
            </w:pPr>
            <w:r>
              <w:t>В целях обеспечения деятельности федеральных государственных органов, а также их подведомственных федеральных казенных учреждений.</w:t>
            </w:r>
          </w:p>
        </w:tc>
        <w:tc>
          <w:tcPr>
            <w:tcW w:w="4830" w:type="dxa"/>
          </w:tcPr>
          <w:p w:rsidR="007E1735" w:rsidRDefault="007E1735">
            <w:pPr>
              <w:pStyle w:val="ConsPlusNormal"/>
              <w:jc w:val="both"/>
            </w:pPr>
            <w:r>
              <w:t>Коды бюджетной классификации, содержащие направления расходов:</w:t>
            </w:r>
          </w:p>
          <w:p w:rsidR="007E1735" w:rsidRDefault="007E1735">
            <w:pPr>
              <w:pStyle w:val="ConsPlusNormal"/>
              <w:jc w:val="both"/>
            </w:pPr>
            <w:r>
              <w:t>20920 "Финансовое обеспечение деятельности Уполномоченного при Президенте Российской Федерации по защите прав предпринимателей";</w:t>
            </w:r>
          </w:p>
          <w:p w:rsidR="007E1735" w:rsidRDefault="007E1735">
            <w:pPr>
              <w:pStyle w:val="ConsPlusNormal"/>
              <w:jc w:val="both"/>
            </w:pPr>
            <w:r>
              <w:t>90020 "Расходы на обеспечение деятельности федеральных государственных органов";</w:t>
            </w:r>
          </w:p>
          <w:p w:rsidR="007E1735" w:rsidRDefault="007E1735">
            <w:pPr>
              <w:pStyle w:val="ConsPlusNormal"/>
              <w:jc w:val="both"/>
            </w:pPr>
            <w:r>
              <w:t xml:space="preserve">90049 "Расходы на обеспечение функционирования Вооруженных Сил Российской Федерации, органов в сфере национальной </w:t>
            </w:r>
            <w:r>
              <w:lastRenderedPageBreak/>
              <w:t>безопасности и правоохранительной деятельности, войск и иных воинских формирований";</w:t>
            </w:r>
          </w:p>
          <w:p w:rsidR="007E1735" w:rsidRDefault="007E1735">
            <w:pPr>
              <w:pStyle w:val="ConsPlusNormal"/>
              <w:jc w:val="both"/>
            </w:pPr>
            <w:r>
              <w:t>90059 "Расходы на обеспечение деятельности (оказание услуг) государственных учреждений";</w:t>
            </w:r>
          </w:p>
          <w:p w:rsidR="007E1735" w:rsidRDefault="007E1735">
            <w:pPr>
              <w:pStyle w:val="ConsPlusNormal"/>
              <w:jc w:val="both"/>
            </w:pPr>
            <w:r>
              <w:t>90022 Обеспечение деятельности Правительственного комплекса;</w:t>
            </w:r>
          </w:p>
          <w:p w:rsidR="007E1735" w:rsidRDefault="007E1735">
            <w:pPr>
              <w:pStyle w:val="ConsPlusNormal"/>
              <w:jc w:val="both"/>
            </w:pPr>
            <w:r>
              <w:t>90071 "Жилищно-коммунальные (коммунальные) услуги, взносы на капитальный ремонт общего имущества в многоквартирном доме";</w:t>
            </w:r>
          </w:p>
          <w:p w:rsidR="007E1735" w:rsidRDefault="007E1735">
            <w:pPr>
              <w:pStyle w:val="ConsPlusNormal"/>
              <w:jc w:val="both"/>
            </w:pPr>
            <w:r>
              <w:t>92032 "Осуществление централизованных закупок отдельных товаров для отдельных федеральных органов исполнительной власти (их территориальных органов)";</w:t>
            </w:r>
          </w:p>
          <w:p w:rsidR="007E1735" w:rsidRDefault="007E1735">
            <w:pPr>
              <w:pStyle w:val="ConsPlusNormal"/>
              <w:jc w:val="both"/>
            </w:pPr>
            <w:r>
              <w:t>93971 "Возмещение медицинским организациям государственной и муниципальной систем здравоохранения расходов на оказание медицинской помощи военнослужащим, гражданам, призванным на военные сборы, сотрудникам органов внутренних дел Российской Федерации, федеральной противопожарной службы Государственной противопожарной службы, уголовно-исполнительной системы, таможенных органов Российской Федерации, органов принудительного исполнения, лицам, проходящим службу в войсках национальной гвардии Российской Федерации и имеющим специальные звания полиции, и лицам начальствующего состава органов федеральной фельдъегерской связи, а также отдельным категориям граждан, уволенных с военной службы".</w:t>
            </w:r>
          </w:p>
        </w:tc>
      </w:tr>
    </w:tbl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jc w:val="both"/>
      </w:pPr>
    </w:p>
    <w:p w:rsidR="007E1735" w:rsidRDefault="007E17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CC7" w:rsidRDefault="007E1735">
      <w:bookmarkStart w:id="1" w:name="_GoBack"/>
      <w:bookmarkEnd w:id="1"/>
    </w:p>
    <w:sectPr w:rsidR="00C84CC7" w:rsidSect="00370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35"/>
    <w:rsid w:val="003200E0"/>
    <w:rsid w:val="007E1735"/>
    <w:rsid w:val="00E4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69F8A-ED00-4C6A-BDBB-8722A5B2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1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17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7419" TargetMode="External"/><Relationship Id="rId18" Type="http://schemas.openxmlformats.org/officeDocument/2006/relationships/hyperlink" Target="https://login.consultant.ru/link/?req=doc&amp;base=LAW&amp;n=474519&amp;dst=100049" TargetMode="External"/><Relationship Id="rId26" Type="http://schemas.openxmlformats.org/officeDocument/2006/relationships/hyperlink" Target="https://login.consultant.ru/link/?req=doc&amp;base=LAW&amp;n=465972&amp;dst=101960" TargetMode="External"/><Relationship Id="rId39" Type="http://schemas.openxmlformats.org/officeDocument/2006/relationships/hyperlink" Target="https://login.consultant.ru/link/?req=doc&amp;base=LAW&amp;n=474519&amp;dst=3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972&amp;dst=101956" TargetMode="External"/><Relationship Id="rId34" Type="http://schemas.openxmlformats.org/officeDocument/2006/relationships/hyperlink" Target="https://login.consultant.ru/link/?req=doc&amp;base=LAW&amp;n=465972&amp;dst=128" TargetMode="External"/><Relationship Id="rId42" Type="http://schemas.openxmlformats.org/officeDocument/2006/relationships/hyperlink" Target="https://login.consultant.ru/link/?req=doc&amp;base=LAW&amp;n=474519&amp;dst=100053" TargetMode="External"/><Relationship Id="rId47" Type="http://schemas.openxmlformats.org/officeDocument/2006/relationships/hyperlink" Target="https://login.consultant.ru/link/?req=doc&amp;base=LAW&amp;n=474519&amp;dst=100257" TargetMode="External"/><Relationship Id="rId50" Type="http://schemas.openxmlformats.org/officeDocument/2006/relationships/hyperlink" Target="https://login.consultant.ru/link/?req=doc&amp;base=LAW&amp;n=474519&amp;dst=343" TargetMode="External"/><Relationship Id="rId7" Type="http://schemas.openxmlformats.org/officeDocument/2006/relationships/hyperlink" Target="https://login.consultant.ru/link/?req=doc&amp;base=LAW&amp;n=474519&amp;dst=100042" TargetMode="External"/><Relationship Id="rId12" Type="http://schemas.openxmlformats.org/officeDocument/2006/relationships/hyperlink" Target="https://login.consultant.ru/link/?req=doc&amp;base=LAW&amp;n=474519&amp;dst=230" TargetMode="External"/><Relationship Id="rId17" Type="http://schemas.openxmlformats.org/officeDocument/2006/relationships/hyperlink" Target="https://login.consultant.ru/link/?req=doc&amp;base=LAW&amp;n=474519&amp;dst=100226" TargetMode="External"/><Relationship Id="rId25" Type="http://schemas.openxmlformats.org/officeDocument/2006/relationships/hyperlink" Target="https://login.consultant.ru/link/?req=doc&amp;base=LAW&amp;n=465972&amp;dst=101272" TargetMode="External"/><Relationship Id="rId33" Type="http://schemas.openxmlformats.org/officeDocument/2006/relationships/hyperlink" Target="https://login.consultant.ru/link/?req=doc&amp;base=LAW&amp;n=465972&amp;dst=1086" TargetMode="External"/><Relationship Id="rId38" Type="http://schemas.openxmlformats.org/officeDocument/2006/relationships/hyperlink" Target="https://login.consultant.ru/link/?req=doc&amp;base=LAW&amp;n=474519&amp;dst=306" TargetMode="External"/><Relationship Id="rId46" Type="http://schemas.openxmlformats.org/officeDocument/2006/relationships/hyperlink" Target="https://login.consultant.ru/link/?req=doc&amp;base=LAW&amp;n=474519&amp;dst=1002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713&amp;dst=4548" TargetMode="External"/><Relationship Id="rId20" Type="http://schemas.openxmlformats.org/officeDocument/2006/relationships/hyperlink" Target="https://login.consultant.ru/link/?req=doc&amp;base=LAW&amp;n=474519&amp;dst=135" TargetMode="External"/><Relationship Id="rId29" Type="http://schemas.openxmlformats.org/officeDocument/2006/relationships/hyperlink" Target="https://login.consultant.ru/link/?req=doc&amp;base=LAW&amp;n=465972&amp;dst=2922" TargetMode="External"/><Relationship Id="rId41" Type="http://schemas.openxmlformats.org/officeDocument/2006/relationships/hyperlink" Target="https://login.consultant.ru/link/?req=doc&amp;base=LAW&amp;n=474519&amp;dst=1000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3376&amp;dst=100008" TargetMode="External"/><Relationship Id="rId11" Type="http://schemas.openxmlformats.org/officeDocument/2006/relationships/hyperlink" Target="https://login.consultant.ru/link/?req=doc&amp;base=LAW&amp;n=474519&amp;dst=100044" TargetMode="External"/><Relationship Id="rId24" Type="http://schemas.openxmlformats.org/officeDocument/2006/relationships/hyperlink" Target="https://login.consultant.ru/link/?req=doc&amp;base=LAW&amp;n=465972&amp;dst=12185" TargetMode="External"/><Relationship Id="rId32" Type="http://schemas.openxmlformats.org/officeDocument/2006/relationships/hyperlink" Target="https://login.consultant.ru/link/?req=doc&amp;base=LAW&amp;n=465972&amp;dst=5" TargetMode="External"/><Relationship Id="rId37" Type="http://schemas.openxmlformats.org/officeDocument/2006/relationships/hyperlink" Target="https://login.consultant.ru/link/?req=doc&amp;base=LAW&amp;n=465972&amp;dst=12174" TargetMode="External"/><Relationship Id="rId40" Type="http://schemas.openxmlformats.org/officeDocument/2006/relationships/hyperlink" Target="https://login.consultant.ru/link/?req=doc&amp;base=LAW&amp;n=474519&amp;dst=100051" TargetMode="External"/><Relationship Id="rId45" Type="http://schemas.openxmlformats.org/officeDocument/2006/relationships/hyperlink" Target="https://login.consultant.ru/link/?req=doc&amp;base=LAW&amp;n=474519&amp;dst=10025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3376" TargetMode="External"/><Relationship Id="rId15" Type="http://schemas.openxmlformats.org/officeDocument/2006/relationships/hyperlink" Target="https://login.consultant.ru/link/?req=doc&amp;base=LAW&amp;n=474519&amp;dst=100047" TargetMode="External"/><Relationship Id="rId23" Type="http://schemas.openxmlformats.org/officeDocument/2006/relationships/hyperlink" Target="https://login.consultant.ru/link/?req=doc&amp;base=LAW&amp;n=465972&amp;dst=12219" TargetMode="External"/><Relationship Id="rId28" Type="http://schemas.openxmlformats.org/officeDocument/2006/relationships/hyperlink" Target="https://login.consultant.ru/link/?req=doc&amp;base=LAW&amp;n=465972&amp;dst=2919" TargetMode="External"/><Relationship Id="rId36" Type="http://schemas.openxmlformats.org/officeDocument/2006/relationships/hyperlink" Target="https://login.consultant.ru/link/?req=doc&amp;base=LAW&amp;n=465972&amp;dst=102024" TargetMode="External"/><Relationship Id="rId49" Type="http://schemas.openxmlformats.org/officeDocument/2006/relationships/hyperlink" Target="https://login.consultant.ru/link/?req=doc&amp;base=LAW&amp;n=474519&amp;dst=100258" TargetMode="External"/><Relationship Id="rId10" Type="http://schemas.openxmlformats.org/officeDocument/2006/relationships/hyperlink" Target="https://login.consultant.ru/link/?req=doc&amp;base=LAW&amp;n=474519&amp;dst=100225" TargetMode="External"/><Relationship Id="rId19" Type="http://schemas.openxmlformats.org/officeDocument/2006/relationships/hyperlink" Target="https://login.consultant.ru/link/?req=doc&amp;base=LAW&amp;n=474519&amp;dst=100244" TargetMode="External"/><Relationship Id="rId31" Type="http://schemas.openxmlformats.org/officeDocument/2006/relationships/hyperlink" Target="https://login.consultant.ru/link/?req=doc&amp;base=LAW&amp;n=465972&amp;dst=101788" TargetMode="External"/><Relationship Id="rId44" Type="http://schemas.openxmlformats.org/officeDocument/2006/relationships/hyperlink" Target="https://login.consultant.ru/link/?req=doc&amp;base=LAW&amp;n=474519&amp;dst=10024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4519&amp;dst=100042" TargetMode="External"/><Relationship Id="rId14" Type="http://schemas.openxmlformats.org/officeDocument/2006/relationships/hyperlink" Target="https://login.consultant.ru/link/?req=doc&amp;base=LAW&amp;n=474519&amp;dst=100046" TargetMode="External"/><Relationship Id="rId22" Type="http://schemas.openxmlformats.org/officeDocument/2006/relationships/hyperlink" Target="https://login.consultant.ru/link/?req=doc&amp;base=LAW&amp;n=465972&amp;dst=12218" TargetMode="External"/><Relationship Id="rId27" Type="http://schemas.openxmlformats.org/officeDocument/2006/relationships/hyperlink" Target="https://login.consultant.ru/link/?req=doc&amp;base=LAW&amp;n=465972&amp;dst=101961" TargetMode="External"/><Relationship Id="rId30" Type="http://schemas.openxmlformats.org/officeDocument/2006/relationships/hyperlink" Target="https://login.consultant.ru/link/?req=doc&amp;base=LAW&amp;n=465972&amp;dst=101784" TargetMode="External"/><Relationship Id="rId35" Type="http://schemas.openxmlformats.org/officeDocument/2006/relationships/hyperlink" Target="https://login.consultant.ru/link/?req=doc&amp;base=LAW&amp;n=465972&amp;dst=304" TargetMode="External"/><Relationship Id="rId43" Type="http://schemas.openxmlformats.org/officeDocument/2006/relationships/hyperlink" Target="https://login.consultant.ru/link/?req=doc&amp;base=LAW&amp;n=474519&amp;dst=100054" TargetMode="External"/><Relationship Id="rId48" Type="http://schemas.openxmlformats.org/officeDocument/2006/relationships/hyperlink" Target="https://login.consultant.ru/link/?req=doc&amp;base=LAW&amp;n=474519&amp;dst=100267" TargetMode="External"/><Relationship Id="rId8" Type="http://schemas.openxmlformats.org/officeDocument/2006/relationships/hyperlink" Target="https://login.consultant.ru/link/?req=doc&amp;base=LAW&amp;n=474519&amp;dst=100010" TargetMode="External"/><Relationship Id="rId51" Type="http://schemas.openxmlformats.org/officeDocument/2006/relationships/hyperlink" Target="https://login.consultant.ru/link/?req=doc&amp;base=LAW&amp;n=474519&amp;dst=100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4550</Words>
  <Characters>25939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Назарова</dc:creator>
  <cp:keywords/>
  <dc:description/>
  <cp:lastModifiedBy>Юлия Назарова</cp:lastModifiedBy>
  <cp:revision>1</cp:revision>
  <dcterms:created xsi:type="dcterms:W3CDTF">2024-06-05T05:53:00Z</dcterms:created>
  <dcterms:modified xsi:type="dcterms:W3CDTF">2024-06-05T05:54:00Z</dcterms:modified>
</cp:coreProperties>
</file>